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b/>
          <w:sz w:val="44"/>
        </w:rPr>
        <w:t>Joel Lach</w:t>
      </w:r>
    </w:p>
    <w:p>
      <w:pPr>
        <w:spacing w:after="40"/>
        <w:jc w:val="center"/>
      </w:pPr>
      <w:r>
        <w:rPr>
          <w:sz w:val="22"/>
        </w:rPr>
        <w:t>Director / VP Software — Silicon to Cloud</w:t>
      </w:r>
    </w:p>
    <w:p>
      <w:pPr>
        <w:spacing w:after="20"/>
        <w:jc w:val="center"/>
      </w:pPr>
      <w:r>
        <w:rPr>
          <w:sz w:val="19"/>
        </w:rPr>
        <w:t>Fremont, CA 94536  ·  jll@tokenburner.ai  ·  408-431-3421</w:t>
      </w:r>
    </w:p>
    <w:p>
      <w:pPr>
        <w:spacing w:after="120"/>
        <w:jc w:val="center"/>
      </w:pPr>
      <w:r>
        <w:rPr>
          <w:sz w:val="19"/>
        </w:rPr>
        <w:t>linkedin.com/in/joel-lach-630850  ·  github.com/joelllach  ·  tokenburner.ai</w:t>
      </w:r>
    </w:p>
    <w:p>
      <w:pPr>
        <w:spacing w:before="160" w:after="60"/>
      </w:pPr>
      <w:r>
        <w:rPr>
          <w:b/>
          <w:color w:val="444444"/>
          <w:sz w:val="18"/>
        </w:rPr>
        <w:t>SUMMARY</w:t>
      </w:r>
    </w:p>
    <w:p>
      <w:pPr>
        <w:spacing w:before="40" w:after="40"/>
        <w:pBdr>
          <w:bottom w:val="single" w:sz="4" w:space="1" w:color="CCCCCC"/>
        </w:pBdr>
      </w:pPr>
    </w:p>
    <w:p>
      <w:pPr>
        <w:spacing w:before="40" w:after="80"/>
      </w:pPr>
      <w:r>
        <w:rPr>
          <w:sz w:val="18"/>
        </w:rPr>
        <w:t>My career spans silicon to cloud — from RTL design on storage and networking ASICs through directing software organizations building cloud SaaS, vision inferencing, and indoor location systems. The thread across all of it is systems thinking: understanding how the layers connect, where the real constraints live, and how to build teams that ship across them.</w:t>
      </w:r>
    </w:p>
    <w:p>
      <w:pPr>
        <w:spacing w:before="40" w:after="80"/>
      </w:pPr>
      <w:r>
        <w:rPr>
          <w:sz w:val="18"/>
        </w:rPr>
        <w:t>Over the past two years I have built a production multi-agent development platform at ZaiNar — specialized agents operating in distinct roles: code generation, dependency management, automated testing, and live system monitoring. This is not AI tooling adoption; it is systems architecture applied to agent orchestration. The result is an organization that ships at a scope and velocity that previously required far more headcount. I can bring this capability to a new organization from day one.</w:t>
      </w:r>
    </w:p>
    <w:p>
      <w:pPr>
        <w:spacing w:before="40" w:after="80"/>
      </w:pPr>
      <w:r>
        <w:rPr>
          <w:sz w:val="18"/>
        </w:rPr>
        <w:t>I bring startup velocity and technical authority — across hardware, firmware, cloud, and AI — to director and VP-scale roles.</w:t>
      </w:r>
    </w:p>
    <w:p>
      <w:pPr>
        <w:spacing w:before="160" w:after="60"/>
      </w:pPr>
      <w:r>
        <w:rPr>
          <w:b/>
          <w:color w:val="444444"/>
          <w:sz w:val="18"/>
        </w:rPr>
        <w:t>EXPERIENCE</w:t>
      </w:r>
    </w:p>
    <w:p>
      <w:pPr>
        <w:spacing w:before="40" w:after="40"/>
        <w:pBdr>
          <w:bottom w:val="single" w:sz="4" w:space="1" w:color="CCCCCC"/>
        </w:pBdr>
      </w:pPr>
    </w:p>
    <w:p>
      <w:pPr>
        <w:spacing w:before="80" w:after="20"/>
      </w:pPr>
      <w:r>
        <w:rPr>
          <w:b/>
          <w:sz w:val="19"/>
        </w:rPr>
        <w:t>Director of Software Development  ·  ZaiNar  ·  Belmont, CA  |  Jan 2023 – Present</w:t>
      </w:r>
    </w:p>
    <w:p>
      <w:pPr>
        <w:spacing w:before="0" w:after="40"/>
      </w:pPr>
      <w:r>
        <w:rPr>
          <w:i/>
          <w:sz w:val="18"/>
        </w:rPr>
        <w:t>Built and led a 30-engineer software organization from the ground up spanning cloud platform, UI/backend, edge/embedded, algorithms, and SQA teams.</w:t>
      </w:r>
    </w:p>
    <w:p>
      <w:pPr>
        <w:pStyle w:val="ListBullet"/>
        <w:spacing w:before="20" w:after="20"/>
      </w:pPr>
      <w:r>
        <w:rPr>
          <w:sz w:val="18"/>
        </w:rPr>
        <w:t>Organized software group into five functional teams: cloud platform, UI/backend, edge software, algorithms, and SQA</w:t>
      </w:r>
    </w:p>
    <w:p>
      <w:pPr>
        <w:pStyle w:val="ListBullet"/>
        <w:spacing w:before="20" w:after="20"/>
      </w:pPr>
      <w:r>
        <w:rPr>
          <w:sz w:val="18"/>
        </w:rPr>
        <w:t>Re-architected cloud platform from Lambda microservices to modular monolith (NestJS on ECS), significantly improving development velocity and product alignment</w:t>
      </w:r>
    </w:p>
    <w:p>
      <w:pPr>
        <w:pStyle w:val="ListBullet"/>
        <w:spacing w:before="20" w:after="20"/>
      </w:pPr>
      <w:r>
        <w:rPr>
          <w:sz w:val="18"/>
        </w:rPr>
        <w:t>Architected and deployed a location SaaS on AWS — full stack from infrastructure to UI, including data pipelines, authentication, Apache Flink streaming, and geofencing for asset tracking</w:t>
      </w:r>
    </w:p>
    <w:p>
      <w:pPr>
        <w:pStyle w:val="ListBullet"/>
        <w:spacing w:before="20" w:after="20"/>
      </w:pPr>
      <w:r>
        <w:rPr>
          <w:sz w:val="18"/>
        </w:rPr>
        <w:t>Architected and deployed a multi-agent coding platform with specialized agents in distinct roles — code generation, dependency management, automated testing, and live system monitoring — operating as a coordinated development team; this is systems architecture applied to agent orchestration, not tooling adoption</w:t>
      </w:r>
    </w:p>
    <w:p>
      <w:pPr>
        <w:pStyle w:val="ListBullet"/>
        <w:spacing w:before="20" w:after="20"/>
      </w:pPr>
      <w:r>
        <w:rPr>
          <w:sz w:val="18"/>
        </w:rPr>
        <w:t>Shipped a full company portal with diagnostic tooling, MCP integrations (Jira, Confluence, Slack, Athena), and agentic infrastructure monitoring in ~30 days as the first production output of the platform</w:t>
      </w:r>
    </w:p>
    <w:p>
      <w:pPr>
        <w:spacing w:before="80" w:after="20"/>
      </w:pPr>
      <w:r>
        <w:rPr>
          <w:b/>
          <w:sz w:val="19"/>
        </w:rPr>
        <w:t>Director of Software Development  ·  Flex Logix Technologies  ·  Mountain View, CA  |  Dec 2020 – Oct 2022</w:t>
      </w:r>
    </w:p>
    <w:p>
      <w:pPr>
        <w:spacing w:before="0" w:after="40"/>
      </w:pPr>
      <w:r>
        <w:rPr>
          <w:i/>
          <w:sz w:val="18"/>
        </w:rPr>
        <w:t>Managed three teams totaling 20 engineers — Compiler, DevOps, and Solutions Architecture — for an eFPGA/inference accelerator company. Hands-on across compiler infrastructure, driver development, and customer-facing tooling. Role concluded when Flex Logix discontinued its inferencing product line and significantly reduced headcount in October 2022.</w:t>
      </w:r>
    </w:p>
    <w:p>
      <w:pPr>
        <w:pStyle w:val="ListBullet"/>
        <w:spacing w:before="20" w:after="20"/>
      </w:pPr>
      <w:r>
        <w:rPr>
          <w:sz w:val="18"/>
        </w:rPr>
        <w:t>Developed the Thunderbolt driver enabling PCIe-over-Thunderbolt attach for the inference accelerator — the customer attach path for the development platform</w:t>
      </w:r>
    </w:p>
    <w:p>
      <w:pPr>
        <w:pStyle w:val="ListBullet"/>
        <w:spacing w:before="20" w:after="20"/>
      </w:pPr>
      <w:r>
        <w:rPr>
          <w:sz w:val="18"/>
        </w:rPr>
        <w:t>Developed compiler infrastructure to multiplex compile, place-and-route jobs across the toolchain; containerized for cloud deployment</w:t>
      </w:r>
    </w:p>
    <w:p>
      <w:pPr>
        <w:pStyle w:val="ListBullet"/>
        <w:spacing w:before="20" w:after="20"/>
      </w:pPr>
      <w:r>
        <w:rPr>
          <w:sz w:val="18"/>
        </w:rPr>
        <w:t>Led team to build a vision ML-Ops pipeline and expanded model runtime support from 2 to 30 models, including YOLOv3/YOLOv4 CNN operator optimization</w:t>
      </w:r>
    </w:p>
    <w:p>
      <w:pPr>
        <w:pStyle w:val="ListBullet"/>
        <w:spacing w:before="20" w:after="20"/>
      </w:pPr>
      <w:r>
        <w:rPr>
          <w:sz w:val="18"/>
        </w:rPr>
        <w:t>Built operator kernel configurations targeting eFPGA RTL macros — Add, CONCAT, convolutional layers, ReLU/leaky ReLU activations, and Winograd convolution optimizations for the inference accelerator</w:t>
      </w:r>
    </w:p>
    <w:p>
      <w:pPr>
        <w:pStyle w:val="ListBullet"/>
        <w:spacing w:before="20" w:after="20"/>
      </w:pPr>
      <w:r>
        <w:rPr>
          <w:sz w:val="18"/>
        </w:rPr>
        <w:t>Developed a model validation UI integrating with Roboflow and other vision SDK containers for loading, running, and validating inference results on device</w:t>
      </w:r>
    </w:p>
    <w:p>
      <w:pPr>
        <w:spacing w:before="80" w:after="20"/>
      </w:pPr>
      <w:r>
        <w:rPr>
          <w:b/>
          <w:sz w:val="19"/>
        </w:rPr>
        <w:t>Senior Software Development Manager  ·  Amazon Web Services  ·  Cupertino, CA  |  Aug 2019 – Dec 2020</w:t>
      </w:r>
    </w:p>
    <w:p>
      <w:pPr>
        <w:spacing w:before="0" w:after="40"/>
      </w:pPr>
      <w:r>
        <w:rPr>
          <w:i/>
          <w:sz w:val="18"/>
        </w:rPr>
        <w:t>Led a 12-person firmware, infrastructure, and DevOps team developing AWS's custom in-house BMC stack — built to deprecate IPMI and the legacy backend console network across Amazon's entire data center fleet.</w:t>
      </w:r>
    </w:p>
    <w:p>
      <w:pPr>
        <w:pStyle w:val="ListBullet"/>
        <w:spacing w:before="20" w:after="20"/>
      </w:pPr>
      <w:r>
        <w:rPr>
          <w:sz w:val="18"/>
        </w:rPr>
        <w:t>Developed a custom BMC stack running on Amazon Linux Carbon OS, networked to servers via the onboard 100Gb NIC — data center operators access it via Secure CoAP through the top-of-rack router, replacing the legacy IPMI console network</w:t>
      </w:r>
    </w:p>
    <w:p>
      <w:pPr>
        <w:pStyle w:val="ListBullet"/>
        <w:spacing w:before="20" w:after="20"/>
      </w:pPr>
      <w:r>
        <w:rPr>
          <w:sz w:val="18"/>
        </w:rPr>
        <w:t>Led the security ingestion initiative: personally made companion FPGA modifications that enforced the security posture during server ingestion, replacing vendor BMC firmware with the custom AWS stack at the point of hardware intake across all new server types</w:t>
      </w:r>
    </w:p>
    <w:p>
      <w:pPr>
        <w:pStyle w:val="ListBullet"/>
        <w:spacing w:before="20" w:after="20"/>
      </w:pPr>
      <w:r>
        <w:rPr>
          <w:sz w:val="18"/>
        </w:rPr>
        <w:t>Developed data center tooling to replace IPMI management tools, and built systems for test rack management and hardware QA planning in the data center</w:t>
      </w:r>
    </w:p>
    <w:p>
      <w:pPr>
        <w:spacing w:before="80" w:after="20"/>
      </w:pPr>
      <w:r>
        <w:rPr>
          <w:b/>
          <w:sz w:val="19"/>
        </w:rPr>
        <w:t>Section Manager, Software Development  ·  Hewlett Packard Enterprise (3PAR Acquisition)  ·  San Jose, CA  |  Aug 2017 – Aug 2019</w:t>
      </w:r>
    </w:p>
    <w:p>
      <w:pPr>
        <w:spacing w:before="0" w:after="40"/>
      </w:pPr>
      <w:r>
        <w:rPr>
          <w:i/>
          <w:sz w:val="18"/>
        </w:rPr>
        <w:t>After Gen6 ASIC completion in 2015, stepped into software leadership during the massive usermode re-architecture — formally taking the Software Section Manager role in 2017 and driving the project to full product release in 2019. HPE Primera shipped entirely in usermode.</w:t>
      </w:r>
    </w:p>
    <w:p>
      <w:pPr>
        <w:pStyle w:val="ListBullet"/>
        <w:spacing w:before="20" w:after="20"/>
      </w:pPr>
      <w:r>
        <w:rPr>
          <w:sz w:val="18"/>
        </w:rPr>
        <w:t>Led the architectural transition made possible by the Gen6 ASIC: moved 3PAR's monolithic kernel-mode storage application to a fully usermode application with userspace drivers and direct processor memory access to the NUMA cache — HPE Primera shipped at release in 2019 as a fully usermode product</w:t>
      </w:r>
    </w:p>
    <w:p>
      <w:pPr>
        <w:pStyle w:val="ListBullet"/>
        <w:spacing w:before="20" w:after="20"/>
      </w:pPr>
      <w:r>
        <w:rPr>
          <w:sz w:val="18"/>
        </w:rPr>
        <w:t>Served as architecture decision-maker across driver interfaces, kernel integration, memory access patterns, and release architecture — grounded in direct ownership of the hardware those layers ran on</w:t>
      </w:r>
    </w:p>
    <w:p>
      <w:pPr>
        <w:pStyle w:val="ListBullet"/>
        <w:spacing w:before="20" w:after="20"/>
      </w:pPr>
      <w:r>
        <w:rPr>
          <w:sz w:val="18"/>
        </w:rPr>
        <w:t>Established development process, code review standards, CI/CD pipeline, and release discipline for a 30+ engineer organization across four functionally distinct teams</w:t>
      </w:r>
    </w:p>
    <w:p>
      <w:pPr>
        <w:spacing w:before="80" w:after="20"/>
      </w:pPr>
      <w:r>
        <w:rPr>
          <w:b/>
          <w:sz w:val="19"/>
        </w:rPr>
        <w:t>Section Manager, ASIC Development  ·  Hewlett Packard Enterprise (3PAR Acquisition)  ·  Fremont, CA  |  Sep 2009 – Aug 2017</w:t>
      </w:r>
    </w:p>
    <w:p>
      <w:pPr>
        <w:spacing w:before="0" w:after="40"/>
      </w:pPr>
      <w:r>
        <w:rPr>
          <w:i/>
          <w:sz w:val="18"/>
        </w:rPr>
        <w:t>Led 18-person ASIC development and validation team through two full chip generations (Gen5, Gen6) while driving a decade-long architectural transformation — from an ASIC that held the storage cache locally to a lean ordered-semantics engine over unified processor memory. Co-inventor on three patents across both generations.</w:t>
      </w:r>
    </w:p>
    <w:p>
      <w:pPr>
        <w:pStyle w:val="ListBullet"/>
        <w:spacing w:before="20" w:after="20"/>
      </w:pPr>
      <w:r>
        <w:rPr>
          <w:sz w:val="18"/>
        </w:rPr>
        <w:t>Gen5: two ASICs per node controller, each with 2x DDR3 interfaces holding up to 256GB of storage cache; PCIe gen1/gen2 x8 connections to both the processor complex (3 links) and backplane (4 links); drove the NUMA synchronization work captured in US8244930</w:t>
      </w:r>
    </w:p>
    <w:p>
      <w:pPr>
        <w:pStyle w:val="ListBullet"/>
        <w:spacing w:before="20" w:after="20"/>
      </w:pPr>
      <w:r>
        <w:rPr>
          <w:sz w:val="18"/>
        </w:rPr>
        <w:t>Gen6: led the architectural redesign from 2 large ASICs per node to 7 ASICs per node — one per backplane link — enabling a fully connected 8-node storage mesh; cache relocated entirely from ASIC-local DDR3 to unified processor memory; each ASIC connects via PCIe Gen3 x8 to processor memory and a proprietary backplane at PCIe Gen3 equivalent bandwidth</w:t>
      </w:r>
    </w:p>
    <w:p>
      <w:pPr>
        <w:pStyle w:val="ListBullet"/>
        <w:spacing w:before="20" w:after="20"/>
      </w:pPr>
      <w:r>
        <w:rPr>
          <w:sz w:val="18"/>
        </w:rPr>
        <w:t>Gen6 DMA engine was a full micro-architecture overhaul — virtualized DMA pipeline scaling from 8 to 256 parallel engines, a significant departure from the Gen4/Gen5 approach; MSI-X interrupt mechanism and flush barriers retained for ordering correctness</w:t>
      </w:r>
    </w:p>
    <w:p>
      <w:pPr>
        <w:spacing w:before="80" w:after="20"/>
      </w:pPr>
      <w:r>
        <w:rPr>
          <w:b/>
          <w:sz w:val="19"/>
        </w:rPr>
        <w:t>ASIC Design Lead  ·  3PAR / Hewlett Packard Enterprise  ·  Fremont, CA  |  Jun 2005 – Aug 2009</w:t>
      </w:r>
    </w:p>
    <w:p>
      <w:pPr>
        <w:spacing w:before="0" w:after="40"/>
      </w:pPr>
      <w:r>
        <w:rPr>
          <w:i/>
          <w:sz w:val="18"/>
        </w:rPr>
        <w:t>Joined 3PAR as ASIC Design Lead in 2005 — the start of a 14-year tenure through the company's IPO, HP acquisition, and two subsequent management roles. Led design and implementation of the Gen4 ASIC: the chip that held the storage cache in ASIC-local DDR3 and connected the backplane, Fibre Channel, and SAS line cards through a single fabric.</w:t>
      </w:r>
    </w:p>
    <w:p>
      <w:pPr>
        <w:pStyle w:val="ListBullet"/>
        <w:spacing w:before="20" w:after="20"/>
      </w:pPr>
      <w:r>
        <w:rPr>
          <w:sz w:val="18"/>
        </w:rPr>
        <w:t>Designed the application layer for backplane and PCIe host connect — established the architectural foundation that Gen5 carried forward</w:t>
      </w:r>
    </w:p>
    <w:p>
      <w:pPr>
        <w:pStyle w:val="ListBullet"/>
        <w:spacing w:before="20" w:after="20"/>
      </w:pPr>
      <w:r>
        <w:rPr>
          <w:sz w:val="18"/>
        </w:rPr>
        <w:t>Gen4 was the DDR3-cache era: ASIC as the central fabric holding the storage cache locally and connecting all front-end (FC, SAS) and backplane traffic — the architecture that Gen5/Gen6 would progressively transform</w:t>
      </w:r>
    </w:p>
    <w:p>
      <w:pPr>
        <w:spacing w:before="120" w:after="20"/>
      </w:pPr>
      <w:r>
        <w:rPr>
          <w:b/>
          <w:sz w:val="19"/>
        </w:rPr>
        <w:t>Earlier Career</w:t>
      </w:r>
    </w:p>
    <w:p>
      <w:pPr>
        <w:pStyle w:val="ListBullet"/>
        <w:spacing w:before="20" w:after="20"/>
      </w:pPr>
      <w:r>
        <w:rPr>
          <w:sz w:val="18"/>
        </w:rPr>
        <w:t>ASIC Design Engineer  ·  Mistletoe Technologies (later Gigafin Networks)  ·  Jun 2003 – Jun 2005</w:t>
      </w:r>
    </w:p>
    <w:p>
      <w:pPr>
        <w:pStyle w:val="ListBullet"/>
        <w:spacing w:before="20" w:after="20"/>
      </w:pPr>
      <w:r>
        <w:rPr>
          <w:sz w:val="18"/>
        </w:rPr>
        <w:t>ASIC Design Engineer  ·  Aarohi Communications  ·  Jun 2002 – Jun 2003</w:t>
      </w:r>
    </w:p>
    <w:p>
      <w:pPr>
        <w:pStyle w:val="ListBullet"/>
        <w:spacing w:before="20" w:after="20"/>
      </w:pPr>
      <w:r>
        <w:rPr>
          <w:sz w:val="18"/>
        </w:rPr>
        <w:t>ASIC Design / Verification Engineer  ·  Caspian Networks  ·  Jun 2000 – Jun 2002</w:t>
      </w:r>
    </w:p>
    <w:p>
      <w:pPr>
        <w:pStyle w:val="ListBullet"/>
        <w:spacing w:before="20" w:after="20"/>
      </w:pPr>
      <w:r>
        <w:rPr>
          <w:sz w:val="18"/>
        </w:rPr>
        <w:t>ASIC Design / Verification Engineer  ·  iReady Corporation  ·  Dec 1998 – Jun 2000</w:t>
      </w:r>
    </w:p>
    <w:p>
      <w:pPr>
        <w:pStyle w:val="ListBullet"/>
        <w:spacing w:before="20" w:after="20"/>
      </w:pPr>
      <w:r>
        <w:rPr>
          <w:sz w:val="18"/>
        </w:rPr>
        <w:t>Engineering Intern — ASIC Tools Team  ·  Cisco Systems  ·  Jun 1996 – Dec 1998</w:t>
      </w:r>
    </w:p>
    <w:p>
      <w:pPr>
        <w:spacing w:before="160" w:after="60"/>
      </w:pPr>
      <w:r>
        <w:rPr>
          <w:b/>
          <w:color w:val="444444"/>
          <w:sz w:val="18"/>
        </w:rPr>
        <w:t>PATENTS</w:t>
      </w:r>
    </w:p>
    <w:p>
      <w:pPr>
        <w:spacing w:before="40" w:after="40"/>
        <w:pBdr>
          <w:bottom w:val="single" w:sz="4" w:space="1" w:color="CCCCCC"/>
        </w:pBdr>
      </w:pPr>
    </w:p>
    <w:p>
      <w:pPr>
        <w:spacing w:before="40" w:after="20"/>
      </w:pPr>
      <w:r>
        <w:rPr>
          <w:b/>
          <w:sz w:val="18"/>
        </w:rPr>
        <w:t>US10467162  Interrupt based on a last interrupt request indicator and a work acknowledgement</w:t>
      </w:r>
    </w:p>
    <w:p>
      <w:pPr>
        <w:spacing w:before="0" w:after="60"/>
      </w:pPr>
      <w:r>
        <w:rPr>
          <w:color w:val="555555"/>
          <w:sz w:val="17"/>
        </w:rPr>
        <w:t>2019-11  ·  Hewlett Packard Enterprise  ·  Co-inventors: Gregory Lee Dykema, Michael T. Longenbach  ·  Key patent enabling Gen6 cache migration to processor memory — interrupt ordering mechanism ensuring correct semantics when the storage cache moved from ASIC-local DDR3 to unified processor memory</w:t>
      </w:r>
    </w:p>
    <w:p>
      <w:pPr>
        <w:spacing w:before="40" w:after="20"/>
      </w:pPr>
      <w:r>
        <w:rPr>
          <w:b/>
          <w:sz w:val="18"/>
        </w:rPr>
        <w:t>US20180373653  Commitment of acknowledged data in response to request to commit</w:t>
      </w:r>
    </w:p>
    <w:p>
      <w:pPr>
        <w:spacing w:before="0" w:after="60"/>
      </w:pPr>
      <w:r>
        <w:rPr>
          <w:color w:val="555555"/>
          <w:sz w:val="17"/>
        </w:rPr>
        <w:t>application  ·  Hewlett Packard Enterprise  ·  Co-inventors: Gregory Lee Dykema, Siamak Nazari, Michael T. Longenbach  ·  Write commitment ordering mechanism complementing the interrupt architecture in the Gen6 ASIC transition</w:t>
      </w:r>
    </w:p>
    <w:p>
      <w:pPr>
        <w:spacing w:before="40" w:after="20"/>
      </w:pPr>
      <w:r>
        <w:rPr>
          <w:b/>
          <w:sz w:val="18"/>
        </w:rPr>
        <w:t>US8244930  Mechanisms for synchronizing data transfers between non-uniform memory architecture computers</w:t>
      </w:r>
    </w:p>
    <w:p>
      <w:pPr>
        <w:spacing w:before="0" w:after="60"/>
      </w:pPr>
      <w:r>
        <w:rPr>
          <w:color w:val="555555"/>
          <w:sz w:val="17"/>
        </w:rPr>
        <w:t>2012-08  ·  3PAR / Hewlett-Packard  ·  Co-inventors: Greg L. Dykema, David H. Bassett  ·  NUMA data transfer synchronization from the Gen4/Gen5 dual-ASIC node architecture</w:t>
      </w:r>
    </w:p>
    <w:p>
      <w:pPr>
        <w:spacing w:before="40" w:after="20"/>
      </w:pPr>
      <w:r>
        <w:rPr>
          <w:b/>
          <w:sz w:val="18"/>
        </w:rPr>
        <w:t>US20070019661  Packet output buffer for semantic processor</w:t>
      </w:r>
    </w:p>
    <w:p>
      <w:pPr>
        <w:spacing w:before="0" w:after="60"/>
      </w:pPr>
      <w:r>
        <w:rPr>
          <w:color w:val="555555"/>
          <w:sz w:val="17"/>
        </w:rPr>
        <w:t>application  ·  Gigafin Networks  ·  Co-inventors: Kevin Rowett, Rajesh Nair, Caveh Jalali</w:t>
      </w:r>
    </w:p>
    <w:p>
      <w:pPr>
        <w:spacing w:before="160" w:after="60"/>
      </w:pPr>
      <w:r>
        <w:rPr>
          <w:b/>
          <w:color w:val="444444"/>
          <w:sz w:val="18"/>
        </w:rPr>
        <w:t>SKILLS</w:t>
      </w:r>
    </w:p>
    <w:p>
      <w:pPr>
        <w:spacing w:before="40" w:after="40"/>
        <w:pBdr>
          <w:bottom w:val="single" w:sz="4" w:space="1" w:color="CCCCCC"/>
        </w:pBdr>
      </w:pPr>
    </w:p>
    <w:p>
      <w:pPr>
        <w:spacing w:before="40" w:after="40"/>
      </w:pPr>
      <w:r>
        <w:rPr>
          <w:b/>
          <w:sz w:val="18"/>
        </w:rPr>
        <w:t xml:space="preserve">Leadership:  </w:t>
      </w:r>
      <w:r>
        <w:rPr>
          <w:sz w:val="18"/>
        </w:rPr>
        <w:t>Engineering org leadership (10-30 engineers)  ·  Cross-functional team building  ·  Startup to enterprise scaling  ·  Agentic organization design</w:t>
      </w:r>
    </w:p>
    <w:p>
      <w:pPr>
        <w:spacing w:before="40" w:after="40"/>
      </w:pPr>
      <w:r>
        <w:rPr>
          <w:b/>
          <w:sz w:val="18"/>
        </w:rPr>
        <w:t xml:space="preserve">Agentic AI:  </w:t>
      </w:r>
      <w:r>
        <w:rPr>
          <w:sz w:val="18"/>
        </w:rPr>
        <w:t>Multi-agent platform architecture  ·  Agent role design  ·  MCP integrations</w:t>
      </w:r>
    </w:p>
    <w:p>
      <w:pPr>
        <w:spacing w:before="40" w:after="40"/>
      </w:pPr>
      <w:r>
        <w:rPr>
          <w:b/>
          <w:sz w:val="18"/>
        </w:rPr>
        <w:t xml:space="preserve">Domains:  </w:t>
      </w:r>
      <w:r>
        <w:rPr>
          <w:sz w:val="18"/>
        </w:rPr>
        <w:t>Indoor location systems  ·  Vision inferencing  ·  IoT / Edge  ·  Cloud SaaS  ·  ASIC design &amp; validation  ·  Storage systems  ·  Inference accelerators  ·  Physical AI</w:t>
      </w:r>
    </w:p>
    <w:p>
      <w:pPr>
        <w:spacing w:before="40" w:after="40"/>
      </w:pPr>
      <w:r>
        <w:rPr>
          <w:b/>
          <w:sz w:val="18"/>
        </w:rPr>
        <w:t xml:space="preserve">Languages:  </w:t>
      </w:r>
      <w:r>
        <w:rPr>
          <w:sz w:val="18"/>
        </w:rPr>
        <w:t>Python  ·  C/C++  ·  Verilog / SystemVerilog  ·  Perl</w:t>
      </w:r>
    </w:p>
    <w:p>
      <w:pPr>
        <w:spacing w:before="40" w:after="40"/>
      </w:pPr>
      <w:r>
        <w:rPr>
          <w:b/>
          <w:sz w:val="18"/>
        </w:rPr>
        <w:t xml:space="preserve">Cloud &amp; Infra:  </w:t>
      </w:r>
      <w:r>
        <w:rPr>
          <w:sz w:val="18"/>
        </w:rPr>
        <w:t>AWS  ·  ECS  ·  Lambda  ·  Apache Flink  ·  RDS  ·  Athena  ·  CDK  ·  Docker  ·  Jenkins  ·  GitLab</w:t>
      </w:r>
    </w:p>
    <w:p>
      <w:pPr>
        <w:spacing w:before="40" w:after="40"/>
      </w:pPr>
      <w:r>
        <w:rPr>
          <w:b/>
          <w:sz w:val="18"/>
        </w:rPr>
        <w:t xml:space="preserve">Interfaces:  </w:t>
      </w:r>
      <w:r>
        <w:rPr>
          <w:sz w:val="18"/>
        </w:rPr>
        <w:t>PCIe  ·  DDR  ·  Ethernet  ·  Network  ·  SPI  ·  I2C  ·  Thunderbolt</w:t>
      </w:r>
    </w:p>
    <w:p>
      <w:pPr>
        <w:spacing w:before="160" w:after="60"/>
      </w:pPr>
      <w:r>
        <w:rPr>
          <w:b/>
          <w:color w:val="444444"/>
          <w:sz w:val="18"/>
        </w:rPr>
        <w:t>EDUCATION</w:t>
      </w:r>
    </w:p>
    <w:p>
      <w:pPr>
        <w:spacing w:before="40" w:after="40"/>
        <w:pBdr>
          <w:bottom w:val="single" w:sz="4" w:space="1" w:color="CCCCCC"/>
        </w:pBdr>
      </w:pPr>
    </w:p>
    <w:p>
      <w:pPr>
        <w:spacing w:before="40" w:after="40"/>
      </w:pPr>
      <w:r>
        <w:rPr>
          <w:sz w:val="18"/>
        </w:rPr>
        <w:t>Purdue University  ·  BS Computer Engineering  ·  BS Electrical Engineering  ·  Dec 1998</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